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E0F" w:rsidRPr="00ED7868" w:rsidRDefault="00C05E62">
      <w:pPr>
        <w:pStyle w:val="a4"/>
        <w:tabs>
          <w:tab w:val="clear" w:pos="4153"/>
          <w:tab w:val="clear" w:pos="8306"/>
        </w:tabs>
        <w:rPr>
          <w:noProof/>
          <w:sz w:val="24"/>
        </w:rPr>
      </w:pPr>
      <w:r w:rsidRPr="00ED7868">
        <w:rPr>
          <w:noProof/>
        </w:rPr>
        <w:pict>
          <v:shapetype id="_x0000_t202" coordsize="21600,21600" o:spt="202" path="m,l,21600r21600,l21600,xe">
            <v:stroke joinstyle="miter"/>
            <v:path gradientshapeok="t" o:connecttype="rect"/>
          </v:shapetype>
          <v:shape id="_x0000_s1026" type="#_x0000_t202" style="position:absolute;margin-left:378.55pt;margin-top:38.85pt;width:138.65pt;height:56.95pt;z-index:251657216" filled="f" stroked="f">
            <v:textbox style="mso-next-textbox:#_x0000_s1026">
              <w:txbxContent>
                <w:p w:rsidR="000F5DF2" w:rsidRPr="00ED7868" w:rsidRDefault="000F5DF2">
                  <w:pPr>
                    <w:rPr>
                      <w:b/>
                      <w:sz w:val="28"/>
                      <w:lang w:val="en-US"/>
                    </w:rPr>
                  </w:pPr>
                  <w:r w:rsidRPr="00ED7868">
                    <w:rPr>
                      <w:b/>
                      <w:sz w:val="28"/>
                    </w:rPr>
                    <w:t xml:space="preserve">Αριθ. </w:t>
                  </w:r>
                  <w:proofErr w:type="spellStart"/>
                  <w:r w:rsidRPr="00ED7868">
                    <w:rPr>
                      <w:b/>
                      <w:sz w:val="28"/>
                    </w:rPr>
                    <w:t>Πρωτ</w:t>
                  </w:r>
                  <w:proofErr w:type="spellEnd"/>
                  <w:r w:rsidRPr="00ED7868">
                    <w:rPr>
                      <w:b/>
                      <w:sz w:val="28"/>
                    </w:rPr>
                    <w:t>.:</w:t>
                  </w:r>
                  <w:r w:rsidR="00276A29" w:rsidRPr="00ED7868">
                    <w:rPr>
                      <w:b/>
                      <w:sz w:val="28"/>
                    </w:rPr>
                    <w:t xml:space="preserve"> 343</w:t>
                  </w:r>
                </w:p>
                <w:p w:rsidR="000F5DF2" w:rsidRPr="00ED7868" w:rsidRDefault="000F5DF2">
                  <w:pPr>
                    <w:rPr>
                      <w:b/>
                      <w:sz w:val="28"/>
                    </w:rPr>
                  </w:pPr>
                </w:p>
                <w:p w:rsidR="000F5DF2" w:rsidRPr="00ED7868" w:rsidRDefault="000F5DF2">
                  <w:pPr>
                    <w:rPr>
                      <w:b/>
                      <w:sz w:val="28"/>
                      <w:szCs w:val="28"/>
                      <w:lang w:val="en-US"/>
                    </w:rPr>
                  </w:pPr>
                  <w:r w:rsidRPr="00ED7868">
                    <w:rPr>
                      <w:b/>
                      <w:sz w:val="28"/>
                      <w:szCs w:val="28"/>
                    </w:rPr>
                    <w:t xml:space="preserve">Πάτρα: </w:t>
                  </w:r>
                  <w:r w:rsidR="003226EF" w:rsidRPr="00ED7868">
                    <w:rPr>
                      <w:b/>
                      <w:sz w:val="28"/>
                      <w:szCs w:val="28"/>
                    </w:rPr>
                    <w:t>10-1-2013</w:t>
                  </w:r>
                </w:p>
                <w:p w:rsidR="00E807FB" w:rsidRPr="00A03793" w:rsidRDefault="00E807FB">
                  <w:pPr>
                    <w:rPr>
                      <w:i/>
                    </w:rPr>
                  </w:pPr>
                </w:p>
              </w:txbxContent>
            </v:textbox>
            <w10:wrap type="topAndBottom"/>
          </v:shape>
        </w:pict>
      </w:r>
      <w:r w:rsidR="00213A7E" w:rsidRPr="00ED7868">
        <w:rPr>
          <w:noProof/>
        </w:rPr>
        <w:pict>
          <v:shape id="_x0000_s1027" type="#_x0000_t202" style="position:absolute;margin-left:-.6pt;margin-top:4.75pt;width:5in;height:129.95pt;z-index:251658240" strokeweight="3pt">
            <v:stroke linestyle="thinThin"/>
            <v:textbox style="mso-next-textbox:#_x0000_s1027">
              <w:txbxContent>
                <w:p w:rsidR="000F5DF2" w:rsidRPr="00213A7E" w:rsidRDefault="000F5DF2">
                  <w:pPr>
                    <w:jc w:val="center"/>
                    <w:rPr>
                      <w:rFonts w:ascii="Arial Black" w:hAnsi="Arial Black"/>
                      <w:b/>
                      <w:sz w:val="36"/>
                    </w:rPr>
                  </w:pPr>
                  <w:r w:rsidRPr="00213A7E">
                    <w:rPr>
                      <w:rFonts w:ascii="Arial Black" w:hAnsi="Arial Black"/>
                      <w:b/>
                      <w:sz w:val="36"/>
                    </w:rPr>
                    <w:t>ΕΛΛΗΝΙΚΗ    ΔΗΜΟΚΡΑΤΙΑ</w:t>
                  </w:r>
                </w:p>
                <w:p w:rsidR="000F5DF2" w:rsidRPr="00213A7E" w:rsidRDefault="000F5DF2">
                  <w:pPr>
                    <w:pStyle w:val="1"/>
                    <w:jc w:val="center"/>
                    <w:rPr>
                      <w:rFonts w:ascii="Arial Black" w:hAnsi="Arial Black"/>
                      <w:b/>
                      <w:sz w:val="36"/>
                    </w:rPr>
                  </w:pPr>
                  <w:r w:rsidRPr="00213A7E">
                    <w:rPr>
                      <w:rFonts w:ascii="Arial Black" w:hAnsi="Arial Black"/>
                      <w:b/>
                      <w:sz w:val="36"/>
                    </w:rPr>
                    <w:t>ΙΑΤΡΙΚΟΣ   ΣΥΛΛΟΓΟΣ  ΠΑΤΡΩΝ</w:t>
                  </w:r>
                </w:p>
                <w:p w:rsidR="000F5DF2" w:rsidRPr="00213A7E" w:rsidRDefault="000F5DF2">
                  <w:pPr>
                    <w:jc w:val="center"/>
                    <w:rPr>
                      <w:rFonts w:ascii="Arial Black" w:hAnsi="Arial Black"/>
                      <w:b/>
                      <w:sz w:val="40"/>
                    </w:rPr>
                  </w:pPr>
                  <w:r w:rsidRPr="00213A7E">
                    <w:rPr>
                      <w:rFonts w:ascii="Arial Black" w:hAnsi="Arial Black"/>
                      <w:b/>
                      <w:sz w:val="40"/>
                    </w:rPr>
                    <w:t>( Ν. Π. Δ. Δ. )</w:t>
                  </w:r>
                </w:p>
                <w:p w:rsidR="000F5DF2" w:rsidRPr="00213A7E" w:rsidRDefault="000F5DF2" w:rsidP="00213A7E">
                  <w:pPr>
                    <w:rPr>
                      <w:i/>
                      <w:sz w:val="28"/>
                    </w:rPr>
                  </w:pPr>
                  <w:r w:rsidRPr="00213A7E">
                    <w:rPr>
                      <w:b/>
                      <w:i/>
                      <w:sz w:val="28"/>
                    </w:rPr>
                    <w:t>Διεύθυνση:</w:t>
                  </w:r>
                  <w:r w:rsidRPr="00213A7E">
                    <w:rPr>
                      <w:i/>
                      <w:sz w:val="28"/>
                    </w:rPr>
                    <w:t xml:space="preserve"> Βότση 42,       Τ.Κ.262 21     ΠΑΤΡΑ</w:t>
                  </w:r>
                </w:p>
                <w:p w:rsidR="000F5DF2" w:rsidRPr="00213A7E" w:rsidRDefault="000F5DF2" w:rsidP="007764FD">
                  <w:pPr>
                    <w:jc w:val="center"/>
                    <w:rPr>
                      <w:i/>
                    </w:rPr>
                  </w:pPr>
                  <w:r w:rsidRPr="00213A7E">
                    <w:rPr>
                      <w:b/>
                      <w:i/>
                      <w:sz w:val="28"/>
                    </w:rPr>
                    <w:t>Τηλέφωνα:</w:t>
                  </w:r>
                  <w:r w:rsidRPr="00213A7E">
                    <w:rPr>
                      <w:i/>
                      <w:sz w:val="28"/>
                    </w:rPr>
                    <w:t xml:space="preserve"> </w:t>
                  </w:r>
                  <w:r w:rsidR="00F3691D">
                    <w:rPr>
                      <w:i/>
                      <w:sz w:val="28"/>
                    </w:rPr>
                    <w:t xml:space="preserve">2610278866, </w:t>
                  </w:r>
                  <w:r w:rsidRPr="00213A7E">
                    <w:rPr>
                      <w:i/>
                      <w:sz w:val="28"/>
                    </w:rPr>
                    <w:t>2610277553</w:t>
                  </w:r>
                  <w:r>
                    <w:rPr>
                      <w:i/>
                      <w:sz w:val="28"/>
                    </w:rPr>
                    <w:t>,</w:t>
                  </w:r>
                  <w:r w:rsidR="00E807FB">
                    <w:rPr>
                      <w:i/>
                      <w:sz w:val="28"/>
                    </w:rPr>
                    <w:t xml:space="preserve">  </w:t>
                  </w:r>
                  <w:r>
                    <w:rPr>
                      <w:i/>
                      <w:sz w:val="28"/>
                    </w:rPr>
                    <w:t xml:space="preserve"> </w:t>
                  </w:r>
                  <w:r w:rsidRPr="00213A7E">
                    <w:rPr>
                      <w:i/>
                      <w:sz w:val="28"/>
                    </w:rPr>
                    <w:t xml:space="preserve"> </w:t>
                  </w:r>
                  <w:r w:rsidRPr="00213A7E">
                    <w:rPr>
                      <w:b/>
                      <w:i/>
                      <w:sz w:val="28"/>
                      <w:lang w:val="en-US"/>
                    </w:rPr>
                    <w:t>Fax</w:t>
                  </w:r>
                  <w:r w:rsidRPr="00213A7E">
                    <w:rPr>
                      <w:b/>
                      <w:i/>
                      <w:sz w:val="28"/>
                    </w:rPr>
                    <w:t>:</w:t>
                  </w:r>
                  <w:r w:rsidRPr="00213A7E">
                    <w:rPr>
                      <w:i/>
                      <w:sz w:val="28"/>
                    </w:rPr>
                    <w:t xml:space="preserve"> 2610275609</w:t>
                  </w:r>
                </w:p>
              </w:txbxContent>
            </v:textbox>
            <w10:wrap type="topAndBottom"/>
          </v:shape>
        </w:pict>
      </w:r>
    </w:p>
    <w:p w:rsidR="009B7E0F" w:rsidRPr="00ED7868" w:rsidRDefault="009B7E0F">
      <w:pPr>
        <w:pStyle w:val="a4"/>
        <w:tabs>
          <w:tab w:val="clear" w:pos="4153"/>
          <w:tab w:val="clear" w:pos="8306"/>
        </w:tabs>
        <w:rPr>
          <w:noProof/>
          <w:sz w:val="24"/>
        </w:rPr>
      </w:pPr>
    </w:p>
    <w:p w:rsidR="007A2049" w:rsidRPr="00ED7868" w:rsidRDefault="00915714" w:rsidP="00276A29">
      <w:pPr>
        <w:jc w:val="both"/>
        <w:rPr>
          <w:b/>
          <w:sz w:val="28"/>
          <w:szCs w:val="28"/>
        </w:rPr>
      </w:pPr>
      <w:r w:rsidRPr="00ED7868">
        <w:rPr>
          <w:b/>
          <w:sz w:val="28"/>
          <w:szCs w:val="28"/>
        </w:rPr>
        <w:t>Προς τον</w:t>
      </w:r>
      <w:r w:rsidR="00C05E62" w:rsidRPr="00ED7868">
        <w:rPr>
          <w:b/>
          <w:sz w:val="28"/>
          <w:szCs w:val="28"/>
        </w:rPr>
        <w:t xml:space="preserve"> Πρόεδρο </w:t>
      </w:r>
    </w:p>
    <w:p w:rsidR="005D7635" w:rsidRPr="00ED7868" w:rsidRDefault="00957537" w:rsidP="00276A29">
      <w:pPr>
        <w:jc w:val="both"/>
        <w:rPr>
          <w:b/>
          <w:sz w:val="28"/>
          <w:szCs w:val="28"/>
        </w:rPr>
      </w:pPr>
      <w:r w:rsidRPr="00ED7868">
        <w:rPr>
          <w:b/>
          <w:sz w:val="28"/>
          <w:szCs w:val="28"/>
        </w:rPr>
        <w:t xml:space="preserve">και </w:t>
      </w:r>
      <w:r w:rsidR="00385521" w:rsidRPr="00ED7868">
        <w:rPr>
          <w:b/>
          <w:sz w:val="28"/>
          <w:szCs w:val="28"/>
        </w:rPr>
        <w:t>το Διοικητικό Συμβούλιο</w:t>
      </w:r>
      <w:r w:rsidRPr="00ED7868">
        <w:rPr>
          <w:b/>
          <w:sz w:val="28"/>
          <w:szCs w:val="28"/>
        </w:rPr>
        <w:t xml:space="preserve"> </w:t>
      </w:r>
    </w:p>
    <w:p w:rsidR="00915714" w:rsidRPr="00ED7868" w:rsidRDefault="005D7635" w:rsidP="00276A29">
      <w:pPr>
        <w:jc w:val="both"/>
        <w:rPr>
          <w:b/>
          <w:sz w:val="28"/>
          <w:szCs w:val="28"/>
        </w:rPr>
      </w:pPr>
      <w:r w:rsidRPr="00ED7868">
        <w:rPr>
          <w:b/>
          <w:sz w:val="28"/>
          <w:szCs w:val="28"/>
        </w:rPr>
        <w:t>τ</w:t>
      </w:r>
      <w:r w:rsidR="00C05E62" w:rsidRPr="00ED7868">
        <w:rPr>
          <w:b/>
          <w:sz w:val="28"/>
          <w:szCs w:val="28"/>
        </w:rPr>
        <w:t>ου</w:t>
      </w:r>
      <w:r w:rsidRPr="00ED7868">
        <w:rPr>
          <w:b/>
          <w:sz w:val="28"/>
          <w:szCs w:val="28"/>
        </w:rPr>
        <w:t xml:space="preserve"> </w:t>
      </w:r>
      <w:r w:rsidR="00915714" w:rsidRPr="00ED7868">
        <w:rPr>
          <w:b/>
          <w:sz w:val="28"/>
          <w:szCs w:val="28"/>
        </w:rPr>
        <w:t>Πανελλ</w:t>
      </w:r>
      <w:r w:rsidR="00C05E62" w:rsidRPr="00ED7868">
        <w:rPr>
          <w:b/>
          <w:sz w:val="28"/>
          <w:szCs w:val="28"/>
        </w:rPr>
        <w:t>ηνίου</w:t>
      </w:r>
      <w:r w:rsidR="00915714" w:rsidRPr="00ED7868">
        <w:rPr>
          <w:b/>
          <w:sz w:val="28"/>
          <w:szCs w:val="28"/>
        </w:rPr>
        <w:t xml:space="preserve"> Ιατρικ</w:t>
      </w:r>
      <w:r w:rsidR="00C05E62" w:rsidRPr="00ED7868">
        <w:rPr>
          <w:b/>
          <w:sz w:val="28"/>
          <w:szCs w:val="28"/>
        </w:rPr>
        <w:t>ού</w:t>
      </w:r>
      <w:r w:rsidR="00915714" w:rsidRPr="00ED7868">
        <w:rPr>
          <w:b/>
          <w:sz w:val="28"/>
          <w:szCs w:val="28"/>
        </w:rPr>
        <w:t xml:space="preserve"> </w:t>
      </w:r>
      <w:r w:rsidR="00C05E62" w:rsidRPr="00ED7868">
        <w:rPr>
          <w:b/>
          <w:sz w:val="28"/>
          <w:szCs w:val="28"/>
        </w:rPr>
        <w:t>Συλλόγου</w:t>
      </w:r>
    </w:p>
    <w:p w:rsidR="00915714" w:rsidRPr="00ED7868" w:rsidRDefault="00915714" w:rsidP="00276A29">
      <w:pPr>
        <w:jc w:val="both"/>
        <w:rPr>
          <w:b/>
          <w:sz w:val="28"/>
          <w:szCs w:val="28"/>
        </w:rPr>
      </w:pPr>
      <w:r w:rsidRPr="00ED7868">
        <w:rPr>
          <w:b/>
          <w:sz w:val="28"/>
          <w:szCs w:val="28"/>
        </w:rPr>
        <w:t xml:space="preserve">Πλουτάρχου 3 &amp; </w:t>
      </w:r>
      <w:proofErr w:type="spellStart"/>
      <w:r w:rsidRPr="00ED7868">
        <w:rPr>
          <w:b/>
          <w:sz w:val="28"/>
          <w:szCs w:val="28"/>
        </w:rPr>
        <w:t>Υψηλάντου</w:t>
      </w:r>
      <w:proofErr w:type="spellEnd"/>
    </w:p>
    <w:p w:rsidR="00915714" w:rsidRPr="00ED7868" w:rsidRDefault="00915714" w:rsidP="00276A29">
      <w:pPr>
        <w:jc w:val="both"/>
        <w:rPr>
          <w:b/>
          <w:sz w:val="28"/>
          <w:szCs w:val="28"/>
        </w:rPr>
      </w:pPr>
      <w:r w:rsidRPr="00ED7868">
        <w:rPr>
          <w:b/>
          <w:sz w:val="28"/>
          <w:szCs w:val="28"/>
        </w:rPr>
        <w:t>106 75    ΑΘΗΝΑ</w:t>
      </w:r>
    </w:p>
    <w:p w:rsidR="00915714" w:rsidRPr="00ED7868" w:rsidRDefault="00915714" w:rsidP="00276A29">
      <w:pPr>
        <w:jc w:val="both"/>
        <w:rPr>
          <w:sz w:val="28"/>
          <w:szCs w:val="28"/>
        </w:rPr>
      </w:pPr>
    </w:p>
    <w:p w:rsidR="00957537" w:rsidRPr="00ED7868" w:rsidRDefault="00957537" w:rsidP="00276A29">
      <w:pPr>
        <w:pStyle w:val="yiv2024204787msonormal"/>
        <w:jc w:val="both"/>
        <w:rPr>
          <w:rFonts w:eastAsia="Arial Unicode MS"/>
          <w:sz w:val="28"/>
          <w:szCs w:val="28"/>
        </w:rPr>
      </w:pPr>
    </w:p>
    <w:p w:rsidR="00276A29" w:rsidRPr="00ED7868" w:rsidRDefault="00385521" w:rsidP="00276A29">
      <w:pPr>
        <w:pStyle w:val="yiv2999003549msonormal"/>
        <w:jc w:val="both"/>
        <w:rPr>
          <w:sz w:val="28"/>
          <w:szCs w:val="28"/>
        </w:rPr>
      </w:pPr>
      <w:r w:rsidRPr="00ED7868">
        <w:rPr>
          <w:sz w:val="28"/>
          <w:szCs w:val="28"/>
        </w:rPr>
        <w:t>Αξιότιμε κε Πρόεδρε</w:t>
      </w:r>
    </w:p>
    <w:p w:rsidR="005D7635" w:rsidRPr="00ED7868" w:rsidRDefault="00385521" w:rsidP="00276A29">
      <w:pPr>
        <w:pStyle w:val="yiv2999003549msonormal"/>
        <w:jc w:val="both"/>
        <w:rPr>
          <w:sz w:val="28"/>
          <w:szCs w:val="28"/>
        </w:rPr>
      </w:pPr>
      <w:r w:rsidRPr="00ED7868">
        <w:rPr>
          <w:sz w:val="28"/>
          <w:szCs w:val="28"/>
        </w:rPr>
        <w:br/>
      </w:r>
      <w:r w:rsidRPr="00ED7868">
        <w:rPr>
          <w:sz w:val="28"/>
          <w:szCs w:val="28"/>
        </w:rPr>
        <w:br/>
        <w:t>Αξιότιμα μέλη του Διοικητικού Συμβουλίου,</w:t>
      </w:r>
    </w:p>
    <w:p w:rsidR="005D7635" w:rsidRPr="00ED7868" w:rsidRDefault="005D7635" w:rsidP="00276A29">
      <w:pPr>
        <w:pStyle w:val="yiv2999003549msonormal"/>
        <w:jc w:val="both"/>
        <w:rPr>
          <w:sz w:val="28"/>
          <w:szCs w:val="28"/>
        </w:rPr>
      </w:pPr>
      <w:r w:rsidRPr="00ED7868">
        <w:rPr>
          <w:rFonts w:eastAsia="Arial Unicode MS"/>
          <w:sz w:val="28"/>
          <w:szCs w:val="28"/>
        </w:rPr>
        <w:t> </w:t>
      </w:r>
    </w:p>
    <w:p w:rsidR="00276A29" w:rsidRPr="00ED7868" w:rsidRDefault="00276A29" w:rsidP="00276A29">
      <w:pPr>
        <w:pStyle w:val="yiv2999003549msonormal"/>
        <w:jc w:val="both"/>
        <w:rPr>
          <w:sz w:val="28"/>
          <w:szCs w:val="28"/>
        </w:rPr>
      </w:pPr>
      <w:r w:rsidRPr="00ED7868">
        <w:rPr>
          <w:sz w:val="28"/>
          <w:szCs w:val="28"/>
        </w:rPr>
        <w:t xml:space="preserve">Η διαδικασία διαπραγμάτευσης των συμβάσεων μεταξύ των </w:t>
      </w:r>
      <w:proofErr w:type="spellStart"/>
      <w:r w:rsidRPr="00ED7868">
        <w:rPr>
          <w:sz w:val="28"/>
          <w:szCs w:val="28"/>
        </w:rPr>
        <w:t>παρόχων</w:t>
      </w:r>
      <w:proofErr w:type="spellEnd"/>
      <w:r w:rsidRPr="00ED7868">
        <w:rPr>
          <w:sz w:val="28"/>
          <w:szCs w:val="28"/>
        </w:rPr>
        <w:t xml:space="preserve"> υπηρεσιών</w:t>
      </w:r>
      <w:r w:rsidRPr="00ED7868">
        <w:rPr>
          <w:sz w:val="28"/>
          <w:szCs w:val="28"/>
        </w:rPr>
        <w:br/>
        <w:t>υγείας και των ιδιωτικών ελεγκτικών εταιρειών τείνει να ναυαγήσει για</w:t>
      </w:r>
      <w:r w:rsidRPr="00ED7868">
        <w:rPr>
          <w:sz w:val="28"/>
          <w:szCs w:val="28"/>
        </w:rPr>
        <w:br/>
        <w:t>πολλούς λόγους:</w:t>
      </w:r>
    </w:p>
    <w:p w:rsidR="00276A29" w:rsidRPr="00ED7868" w:rsidRDefault="00276A29" w:rsidP="00276A29">
      <w:pPr>
        <w:pStyle w:val="yiv2999003549msonormal"/>
        <w:jc w:val="both"/>
        <w:rPr>
          <w:sz w:val="28"/>
          <w:szCs w:val="28"/>
        </w:rPr>
      </w:pPr>
    </w:p>
    <w:p w:rsidR="00276A29" w:rsidRPr="00ED7868" w:rsidRDefault="00276A29" w:rsidP="00276A29">
      <w:pPr>
        <w:pStyle w:val="yiv2999003549msonormal"/>
        <w:numPr>
          <w:ilvl w:val="0"/>
          <w:numId w:val="6"/>
        </w:numPr>
        <w:jc w:val="both"/>
        <w:rPr>
          <w:sz w:val="28"/>
          <w:szCs w:val="28"/>
        </w:rPr>
      </w:pPr>
      <w:r w:rsidRPr="00ED7868">
        <w:rPr>
          <w:sz w:val="28"/>
          <w:szCs w:val="28"/>
        </w:rPr>
        <w:t>Καταρχήν υπάρχει αδυναμία των υπηρεσιών του ΕΟΠΥΥ να συντάξουν το</w:t>
      </w:r>
      <w:r w:rsidRPr="00ED7868">
        <w:rPr>
          <w:sz w:val="28"/>
          <w:szCs w:val="28"/>
        </w:rPr>
        <w:br/>
        <w:t>απαραίτητο Παράρτημα της συμβάσεως με το οποίο θα ορίζονται οι υποχρεώσεις</w:t>
      </w:r>
      <w:r w:rsidRPr="00ED7868">
        <w:rPr>
          <w:sz w:val="28"/>
          <w:szCs w:val="28"/>
        </w:rPr>
        <w:br/>
        <w:t>των ελεγκτικών εταιρειών και το πεδίο του ελέγχου που θα έπρεπε να</w:t>
      </w:r>
      <w:r w:rsidRPr="00ED7868">
        <w:rPr>
          <w:sz w:val="28"/>
          <w:szCs w:val="28"/>
        </w:rPr>
        <w:br/>
        <w:t xml:space="preserve">διαχωρίζει την ανοιχτή από την κλειστή περίθαλψη. </w:t>
      </w:r>
    </w:p>
    <w:p w:rsidR="00276A29" w:rsidRPr="00ED7868" w:rsidRDefault="00276A29" w:rsidP="00276A29">
      <w:pPr>
        <w:pStyle w:val="yiv2999003549msonormal"/>
        <w:ind w:left="720"/>
        <w:jc w:val="both"/>
        <w:rPr>
          <w:sz w:val="28"/>
          <w:szCs w:val="28"/>
        </w:rPr>
      </w:pPr>
    </w:p>
    <w:p w:rsidR="00276A29" w:rsidRPr="00ED7868" w:rsidRDefault="00276A29" w:rsidP="00276A29">
      <w:pPr>
        <w:pStyle w:val="yiv2999003549msonormal"/>
        <w:numPr>
          <w:ilvl w:val="0"/>
          <w:numId w:val="6"/>
        </w:numPr>
        <w:jc w:val="both"/>
        <w:rPr>
          <w:sz w:val="28"/>
          <w:szCs w:val="28"/>
        </w:rPr>
      </w:pPr>
      <w:r w:rsidRPr="00ED7868">
        <w:rPr>
          <w:sz w:val="28"/>
          <w:szCs w:val="28"/>
        </w:rPr>
        <w:t>Ο ΕΟΠΥΥ εμφανίζει διαρκώς αυξανόμενες απαιτήσεις ελέγχου, στις οποίες –</w:t>
      </w:r>
      <w:r w:rsidRPr="00ED7868">
        <w:rPr>
          <w:sz w:val="28"/>
          <w:szCs w:val="28"/>
        </w:rPr>
        <w:br/>
        <w:t>απαιτήσεις – οι ελεγκτικές αντιτείνουν ότι αυξάνεται το κόστος σημαντικά.</w:t>
      </w:r>
    </w:p>
    <w:p w:rsidR="00276A29" w:rsidRPr="00ED7868" w:rsidRDefault="00276A29" w:rsidP="00276A29">
      <w:pPr>
        <w:pStyle w:val="yiv2999003549msonormal"/>
        <w:jc w:val="both"/>
        <w:rPr>
          <w:sz w:val="28"/>
          <w:szCs w:val="28"/>
        </w:rPr>
      </w:pPr>
    </w:p>
    <w:p w:rsidR="00276A29" w:rsidRPr="00ED7868" w:rsidRDefault="00276A29" w:rsidP="00276A29">
      <w:pPr>
        <w:pStyle w:val="yiv2999003549msonormal"/>
        <w:numPr>
          <w:ilvl w:val="0"/>
          <w:numId w:val="6"/>
        </w:numPr>
        <w:jc w:val="both"/>
        <w:rPr>
          <w:sz w:val="28"/>
          <w:szCs w:val="28"/>
        </w:rPr>
      </w:pPr>
      <w:r w:rsidRPr="00ED7868">
        <w:rPr>
          <w:sz w:val="28"/>
          <w:szCs w:val="28"/>
        </w:rPr>
        <w:t>Οι ελεγκτικές εταιρείες έχουν εκφράσει εντελώς παράλογες απαιτήσεις</w:t>
      </w:r>
      <w:r w:rsidRPr="00ED7868">
        <w:rPr>
          <w:sz w:val="28"/>
          <w:szCs w:val="28"/>
        </w:rPr>
        <w:br/>
        <w:t>σχετικά με το ύψος της αμοιβής τους, που κυμαίνεται στο 2-3% επί του συνόλου</w:t>
      </w:r>
      <w:r w:rsidRPr="00ED7868">
        <w:rPr>
          <w:sz w:val="28"/>
          <w:szCs w:val="28"/>
        </w:rPr>
        <w:br/>
        <w:t xml:space="preserve">των υποβολών του κάθε </w:t>
      </w:r>
      <w:proofErr w:type="spellStart"/>
      <w:r w:rsidRPr="00ED7868">
        <w:rPr>
          <w:sz w:val="28"/>
          <w:szCs w:val="28"/>
        </w:rPr>
        <w:t>παρόχου</w:t>
      </w:r>
      <w:proofErr w:type="spellEnd"/>
      <w:r w:rsidRPr="00ED7868">
        <w:rPr>
          <w:sz w:val="28"/>
          <w:szCs w:val="28"/>
        </w:rPr>
        <w:t xml:space="preserve"> και με απαίτηση προκαταβολής του ποσού άσχετα με τις πληρωμές του ΕΟΠΥΥ.  </w:t>
      </w:r>
    </w:p>
    <w:p w:rsidR="00276A29" w:rsidRPr="00ED7868" w:rsidRDefault="00276A29" w:rsidP="00276A29">
      <w:pPr>
        <w:pStyle w:val="yiv2999003549msonormal"/>
        <w:ind w:left="720"/>
        <w:jc w:val="both"/>
        <w:rPr>
          <w:sz w:val="28"/>
          <w:szCs w:val="28"/>
        </w:rPr>
      </w:pPr>
      <w:r w:rsidRPr="00ED7868">
        <w:rPr>
          <w:sz w:val="28"/>
          <w:szCs w:val="28"/>
        </w:rPr>
        <w:lastRenderedPageBreak/>
        <w:br/>
      </w:r>
    </w:p>
    <w:p w:rsidR="00276A29" w:rsidRPr="00ED7868" w:rsidRDefault="00276A29" w:rsidP="00276A29">
      <w:pPr>
        <w:pStyle w:val="yiv2999003549msonormal"/>
        <w:numPr>
          <w:ilvl w:val="0"/>
          <w:numId w:val="6"/>
        </w:numPr>
        <w:jc w:val="both"/>
        <w:rPr>
          <w:sz w:val="28"/>
          <w:szCs w:val="28"/>
        </w:rPr>
      </w:pPr>
      <w:r w:rsidRPr="00ED7868">
        <w:rPr>
          <w:sz w:val="28"/>
          <w:szCs w:val="28"/>
        </w:rPr>
        <w:t>Το ποσοστό αυτό είναι υπερβολικό, ιδιαίτερα εάν ληφθεί υπόψη ότι ο</w:t>
      </w:r>
      <w:r w:rsidRPr="00ED7868">
        <w:rPr>
          <w:sz w:val="28"/>
          <w:szCs w:val="28"/>
        </w:rPr>
        <w:br/>
        <w:t>έλεγχος είναι υποχρέωση και αρμοδιότητα του κράτους και δεν θα έπρεπε να</w:t>
      </w:r>
      <w:r w:rsidRPr="00ED7868">
        <w:rPr>
          <w:sz w:val="28"/>
          <w:szCs w:val="28"/>
        </w:rPr>
        <w:br/>
        <w:t xml:space="preserve">βαρύνει τους </w:t>
      </w:r>
      <w:proofErr w:type="spellStart"/>
      <w:r w:rsidRPr="00ED7868">
        <w:rPr>
          <w:sz w:val="28"/>
          <w:szCs w:val="28"/>
        </w:rPr>
        <w:t>παρόχους</w:t>
      </w:r>
      <w:proofErr w:type="spellEnd"/>
      <w:r w:rsidRPr="00ED7868">
        <w:rPr>
          <w:sz w:val="28"/>
          <w:szCs w:val="28"/>
        </w:rPr>
        <w:t xml:space="preserve">. </w:t>
      </w:r>
    </w:p>
    <w:p w:rsidR="00276A29" w:rsidRPr="00ED7868" w:rsidRDefault="00276A29" w:rsidP="00276A29">
      <w:pPr>
        <w:pStyle w:val="yiv2999003549msonormal"/>
        <w:ind w:left="720"/>
        <w:jc w:val="both"/>
        <w:rPr>
          <w:sz w:val="28"/>
          <w:szCs w:val="28"/>
        </w:rPr>
      </w:pPr>
    </w:p>
    <w:p w:rsidR="00276A29" w:rsidRPr="00ED7868" w:rsidRDefault="00276A29" w:rsidP="00276A29">
      <w:pPr>
        <w:pStyle w:val="yiv2999003549msonormal"/>
        <w:numPr>
          <w:ilvl w:val="0"/>
          <w:numId w:val="6"/>
        </w:numPr>
        <w:jc w:val="both"/>
        <w:rPr>
          <w:sz w:val="28"/>
          <w:szCs w:val="28"/>
        </w:rPr>
      </w:pPr>
      <w:r w:rsidRPr="00ED7868">
        <w:rPr>
          <w:sz w:val="28"/>
          <w:szCs w:val="28"/>
        </w:rPr>
        <w:t>Ταυτόχρονα η επιβάρυνση αυτή έρχεται να προστεθεί στις επιστροφές</w:t>
      </w:r>
      <w:r w:rsidRPr="00ED7868">
        <w:rPr>
          <w:sz w:val="28"/>
          <w:szCs w:val="28"/>
        </w:rPr>
        <w:br/>
        <w:t>(</w:t>
      </w:r>
      <w:proofErr w:type="spellStart"/>
      <w:r w:rsidRPr="00ED7868">
        <w:rPr>
          <w:sz w:val="28"/>
          <w:szCs w:val="28"/>
        </w:rPr>
        <w:t>rebate</w:t>
      </w:r>
      <w:proofErr w:type="spellEnd"/>
      <w:r w:rsidRPr="00ED7868">
        <w:rPr>
          <w:sz w:val="28"/>
          <w:szCs w:val="28"/>
        </w:rPr>
        <w:t xml:space="preserve">) και στον μηχανισμό </w:t>
      </w:r>
      <w:proofErr w:type="spellStart"/>
      <w:r w:rsidRPr="00ED7868">
        <w:rPr>
          <w:sz w:val="28"/>
          <w:szCs w:val="28"/>
        </w:rPr>
        <w:t>clawback</w:t>
      </w:r>
      <w:proofErr w:type="spellEnd"/>
      <w:r w:rsidRPr="00ED7868">
        <w:rPr>
          <w:sz w:val="28"/>
          <w:szCs w:val="28"/>
        </w:rPr>
        <w:t>.</w:t>
      </w:r>
    </w:p>
    <w:p w:rsidR="00276A29" w:rsidRPr="00ED7868" w:rsidRDefault="00276A29" w:rsidP="00276A29">
      <w:pPr>
        <w:pStyle w:val="yiv2999003549msonormal"/>
        <w:ind w:left="720"/>
        <w:jc w:val="both"/>
        <w:rPr>
          <w:sz w:val="28"/>
          <w:szCs w:val="28"/>
        </w:rPr>
      </w:pPr>
      <w:r w:rsidRPr="00ED7868">
        <w:rPr>
          <w:sz w:val="28"/>
          <w:szCs w:val="28"/>
        </w:rPr>
        <w:br/>
      </w:r>
      <w:r w:rsidRPr="00ED7868">
        <w:rPr>
          <w:sz w:val="28"/>
          <w:szCs w:val="28"/>
        </w:rPr>
        <w:br/>
        <w:t>Προτείνουμε στον ΠΙΣ και στους Ιατρικούς Συλλόγους να υιοθετήσουν το πνεύμα</w:t>
      </w:r>
      <w:r w:rsidRPr="00ED7868">
        <w:rPr>
          <w:sz w:val="28"/>
          <w:szCs w:val="28"/>
        </w:rPr>
        <w:br/>
        <w:t>της επιστολής του Ιατρικού Συλλόγου Πατρών προς τον Πρόεδρο του ΕΟΠΥΥ.</w:t>
      </w:r>
    </w:p>
    <w:p w:rsidR="005D7635" w:rsidRPr="00ED7868" w:rsidRDefault="00385521" w:rsidP="00276A29">
      <w:pPr>
        <w:pStyle w:val="yiv2999003549msonormal"/>
        <w:ind w:left="720"/>
        <w:jc w:val="both"/>
        <w:rPr>
          <w:sz w:val="28"/>
          <w:szCs w:val="28"/>
        </w:rPr>
      </w:pPr>
      <w:r w:rsidRPr="00ED7868">
        <w:rPr>
          <w:sz w:val="28"/>
          <w:szCs w:val="28"/>
        </w:rPr>
        <w:br/>
      </w:r>
      <w:r w:rsidRPr="00ED7868">
        <w:rPr>
          <w:sz w:val="28"/>
          <w:szCs w:val="28"/>
        </w:rPr>
        <w:br/>
      </w:r>
      <w:r w:rsidRPr="00ED7868">
        <w:rPr>
          <w:sz w:val="28"/>
          <w:szCs w:val="28"/>
        </w:rPr>
        <w:br/>
      </w:r>
    </w:p>
    <w:p w:rsidR="004013F0" w:rsidRPr="00ED7868" w:rsidRDefault="004013F0" w:rsidP="005D7635">
      <w:pPr>
        <w:spacing w:before="100" w:beforeAutospacing="1" w:after="100" w:afterAutospacing="1"/>
        <w:jc w:val="center"/>
        <w:rPr>
          <w:b/>
          <w:sz w:val="28"/>
          <w:szCs w:val="28"/>
        </w:rPr>
      </w:pPr>
      <w:r w:rsidRPr="00ED7868">
        <w:rPr>
          <w:b/>
          <w:sz w:val="28"/>
          <w:szCs w:val="28"/>
        </w:rPr>
        <w:t>Για το Διοικητικό Συμβούλιο</w:t>
      </w:r>
    </w:p>
    <w:p w:rsidR="004013F0" w:rsidRPr="00ED7868" w:rsidRDefault="004013F0" w:rsidP="00C05E62">
      <w:pPr>
        <w:pStyle w:val="a3"/>
        <w:ind w:firstLine="0"/>
        <w:rPr>
          <w:b/>
          <w:sz w:val="28"/>
          <w:szCs w:val="28"/>
        </w:rPr>
      </w:pPr>
    </w:p>
    <w:tbl>
      <w:tblPr>
        <w:tblW w:w="10422" w:type="dxa"/>
        <w:tblLayout w:type="fixed"/>
        <w:tblLook w:val="0000"/>
      </w:tblPr>
      <w:tblGrid>
        <w:gridCol w:w="5211"/>
        <w:gridCol w:w="5211"/>
      </w:tblGrid>
      <w:tr w:rsidR="004013F0" w:rsidRPr="00ED7868" w:rsidTr="00385521">
        <w:tc>
          <w:tcPr>
            <w:tcW w:w="5211" w:type="dxa"/>
          </w:tcPr>
          <w:p w:rsidR="004013F0" w:rsidRPr="00ED7868" w:rsidRDefault="004013F0" w:rsidP="00C05E62">
            <w:pPr>
              <w:jc w:val="center"/>
              <w:rPr>
                <w:b/>
                <w:sz w:val="28"/>
                <w:szCs w:val="28"/>
              </w:rPr>
            </w:pPr>
            <w:r w:rsidRPr="00ED7868">
              <w:rPr>
                <w:b/>
                <w:sz w:val="28"/>
                <w:szCs w:val="28"/>
              </w:rPr>
              <w:t>Η  ΠΡΟΕΔΡΟΣ</w:t>
            </w:r>
          </w:p>
          <w:p w:rsidR="004013F0" w:rsidRPr="00ED7868" w:rsidRDefault="004013F0" w:rsidP="00C05E62">
            <w:pPr>
              <w:jc w:val="center"/>
              <w:rPr>
                <w:b/>
                <w:sz w:val="28"/>
                <w:szCs w:val="28"/>
              </w:rPr>
            </w:pPr>
          </w:p>
          <w:p w:rsidR="004013F0" w:rsidRPr="00ED7868" w:rsidRDefault="004013F0" w:rsidP="00C05E62">
            <w:pPr>
              <w:jc w:val="center"/>
              <w:rPr>
                <w:b/>
                <w:sz w:val="28"/>
                <w:szCs w:val="28"/>
              </w:rPr>
            </w:pPr>
          </w:p>
          <w:p w:rsidR="005D7635" w:rsidRPr="00ED7868" w:rsidRDefault="005D7635" w:rsidP="00C05E62">
            <w:pPr>
              <w:jc w:val="center"/>
              <w:rPr>
                <w:b/>
                <w:sz w:val="28"/>
                <w:szCs w:val="28"/>
              </w:rPr>
            </w:pPr>
          </w:p>
        </w:tc>
        <w:tc>
          <w:tcPr>
            <w:tcW w:w="5211" w:type="dxa"/>
          </w:tcPr>
          <w:p w:rsidR="004013F0" w:rsidRPr="00ED7868" w:rsidRDefault="004013F0" w:rsidP="00C05E62">
            <w:pPr>
              <w:jc w:val="center"/>
              <w:rPr>
                <w:b/>
                <w:sz w:val="28"/>
                <w:szCs w:val="28"/>
              </w:rPr>
            </w:pPr>
            <w:r w:rsidRPr="00ED7868">
              <w:rPr>
                <w:b/>
                <w:sz w:val="28"/>
                <w:szCs w:val="28"/>
              </w:rPr>
              <w:t>Ο  ΓΡΑΜΜΑΤΕΑΣ</w:t>
            </w:r>
          </w:p>
          <w:p w:rsidR="004013F0" w:rsidRPr="00ED7868" w:rsidRDefault="004013F0" w:rsidP="00C05E62">
            <w:pPr>
              <w:jc w:val="center"/>
              <w:rPr>
                <w:b/>
                <w:sz w:val="28"/>
                <w:szCs w:val="28"/>
              </w:rPr>
            </w:pPr>
          </w:p>
        </w:tc>
      </w:tr>
      <w:tr w:rsidR="004013F0" w:rsidRPr="00ED7868" w:rsidTr="00385521">
        <w:tc>
          <w:tcPr>
            <w:tcW w:w="5211" w:type="dxa"/>
          </w:tcPr>
          <w:p w:rsidR="004013F0" w:rsidRPr="00ED7868" w:rsidRDefault="004013F0" w:rsidP="00C05E62">
            <w:pPr>
              <w:jc w:val="center"/>
              <w:rPr>
                <w:b/>
                <w:sz w:val="28"/>
                <w:szCs w:val="28"/>
              </w:rPr>
            </w:pPr>
            <w:proofErr w:type="spellStart"/>
            <w:r w:rsidRPr="00ED7868">
              <w:rPr>
                <w:b/>
                <w:sz w:val="28"/>
                <w:szCs w:val="28"/>
              </w:rPr>
              <w:t>Μαστοράκου</w:t>
            </w:r>
            <w:proofErr w:type="spellEnd"/>
            <w:r w:rsidRPr="00ED7868">
              <w:rPr>
                <w:b/>
                <w:sz w:val="28"/>
                <w:szCs w:val="28"/>
              </w:rPr>
              <w:t xml:space="preserve">   Άννα</w:t>
            </w:r>
          </w:p>
        </w:tc>
        <w:tc>
          <w:tcPr>
            <w:tcW w:w="5211" w:type="dxa"/>
          </w:tcPr>
          <w:p w:rsidR="004013F0" w:rsidRPr="00ED7868" w:rsidRDefault="004013F0" w:rsidP="00C05E62">
            <w:pPr>
              <w:jc w:val="center"/>
              <w:rPr>
                <w:b/>
                <w:sz w:val="28"/>
                <w:szCs w:val="28"/>
              </w:rPr>
            </w:pPr>
            <w:proofErr w:type="spellStart"/>
            <w:r w:rsidRPr="00ED7868">
              <w:rPr>
                <w:b/>
                <w:sz w:val="28"/>
                <w:szCs w:val="28"/>
              </w:rPr>
              <w:t>Σκρουμπής</w:t>
            </w:r>
            <w:proofErr w:type="spellEnd"/>
            <w:r w:rsidRPr="00ED7868">
              <w:rPr>
                <w:b/>
                <w:sz w:val="28"/>
                <w:szCs w:val="28"/>
              </w:rPr>
              <w:t xml:space="preserve">    Γεώργιος</w:t>
            </w:r>
          </w:p>
        </w:tc>
      </w:tr>
    </w:tbl>
    <w:p w:rsidR="00385521" w:rsidRPr="00ED7868" w:rsidRDefault="00385521" w:rsidP="00C05E62">
      <w:pPr>
        <w:pStyle w:val="yiv2024204787msonormal"/>
        <w:jc w:val="both"/>
        <w:rPr>
          <w:sz w:val="28"/>
          <w:szCs w:val="28"/>
        </w:rPr>
      </w:pPr>
    </w:p>
    <w:p w:rsidR="007A2049" w:rsidRPr="00ED7868" w:rsidRDefault="007A2049" w:rsidP="00C05E62">
      <w:pPr>
        <w:pStyle w:val="yiv2024204787msonormal"/>
        <w:jc w:val="both"/>
        <w:rPr>
          <w:sz w:val="28"/>
          <w:szCs w:val="28"/>
        </w:rPr>
      </w:pPr>
    </w:p>
    <w:p w:rsidR="007A2049" w:rsidRPr="00ED7868" w:rsidRDefault="007A2049" w:rsidP="00C05E62">
      <w:pPr>
        <w:pStyle w:val="yiv2024204787msonormal"/>
        <w:jc w:val="both"/>
        <w:rPr>
          <w:sz w:val="28"/>
          <w:szCs w:val="28"/>
        </w:rPr>
      </w:pPr>
    </w:p>
    <w:p w:rsidR="00E807FB" w:rsidRPr="00ED7868" w:rsidRDefault="00385521" w:rsidP="00C05E62">
      <w:pPr>
        <w:pStyle w:val="yiv2024204787msonormal"/>
        <w:jc w:val="both"/>
        <w:rPr>
          <w:sz w:val="28"/>
          <w:szCs w:val="28"/>
        </w:rPr>
      </w:pPr>
      <w:r w:rsidRPr="00ED7868">
        <w:rPr>
          <w:sz w:val="28"/>
          <w:szCs w:val="28"/>
        </w:rPr>
        <w:t>ΚΟΙΝΟΠΟΙΗΣΗ</w:t>
      </w:r>
      <w:r w:rsidRPr="00ED7868">
        <w:rPr>
          <w:sz w:val="28"/>
          <w:szCs w:val="28"/>
        </w:rPr>
        <w:br/>
      </w:r>
      <w:r w:rsidRPr="00ED7868">
        <w:rPr>
          <w:sz w:val="28"/>
          <w:szCs w:val="28"/>
        </w:rPr>
        <w:br/>
        <w:t>ΙΑΤΡΙΚΟΙ ΣΥΛΛΟΓΟΙ</w:t>
      </w:r>
    </w:p>
    <w:p w:rsidR="00F44010" w:rsidRPr="00ED7868" w:rsidRDefault="00F44010" w:rsidP="00C05E62">
      <w:pPr>
        <w:pStyle w:val="yiv2024204787msonormal"/>
        <w:jc w:val="both"/>
        <w:rPr>
          <w:sz w:val="28"/>
          <w:szCs w:val="28"/>
        </w:rPr>
      </w:pPr>
    </w:p>
    <w:p w:rsidR="00F44010" w:rsidRPr="00ED7868" w:rsidRDefault="00F44010" w:rsidP="00C05E62">
      <w:pPr>
        <w:pStyle w:val="yiv2024204787msonormal"/>
        <w:jc w:val="both"/>
        <w:rPr>
          <w:sz w:val="28"/>
          <w:szCs w:val="28"/>
        </w:rPr>
      </w:pPr>
    </w:p>
    <w:p w:rsidR="00F44010" w:rsidRPr="00ED7868" w:rsidRDefault="00F44010" w:rsidP="00C05E62">
      <w:pPr>
        <w:pStyle w:val="yiv2024204787msonormal"/>
        <w:jc w:val="both"/>
        <w:rPr>
          <w:sz w:val="28"/>
          <w:szCs w:val="28"/>
        </w:rPr>
      </w:pPr>
    </w:p>
    <w:p w:rsidR="00F44010" w:rsidRPr="00ED7868" w:rsidRDefault="00F44010" w:rsidP="00C05E62">
      <w:pPr>
        <w:pStyle w:val="yiv2024204787msonormal"/>
        <w:jc w:val="both"/>
        <w:rPr>
          <w:sz w:val="28"/>
          <w:szCs w:val="28"/>
        </w:rPr>
      </w:pPr>
    </w:p>
    <w:p w:rsidR="00F44010" w:rsidRPr="00ED7868" w:rsidRDefault="00F44010" w:rsidP="00C05E62">
      <w:pPr>
        <w:pStyle w:val="yiv2024204787msonormal"/>
        <w:jc w:val="both"/>
        <w:rPr>
          <w:sz w:val="28"/>
          <w:szCs w:val="28"/>
        </w:rPr>
      </w:pPr>
    </w:p>
    <w:p w:rsidR="00ED7868" w:rsidRPr="00ED7868" w:rsidRDefault="00ED7868" w:rsidP="00C05E62">
      <w:pPr>
        <w:pStyle w:val="yiv2024204787msonormal"/>
        <w:jc w:val="both"/>
        <w:rPr>
          <w:sz w:val="28"/>
          <w:szCs w:val="28"/>
        </w:rPr>
      </w:pPr>
    </w:p>
    <w:p w:rsidR="00F44010" w:rsidRPr="00ED7868" w:rsidRDefault="00ED7868" w:rsidP="00ED7868">
      <w:pPr>
        <w:tabs>
          <w:tab w:val="left" w:pos="1724"/>
        </w:tabs>
      </w:pPr>
      <w:r w:rsidRPr="00ED7868">
        <w:lastRenderedPageBreak/>
        <w:tab/>
      </w:r>
    </w:p>
    <w:p w:rsidR="00F44010" w:rsidRPr="00ED7868" w:rsidRDefault="00F44010" w:rsidP="00F44010">
      <w:r w:rsidRPr="00ED7868">
        <w:t>ΠΡΟΣ ΠΡΟΕΔΡΟ ΤΟΥ ΕΟΠΥΥ</w:t>
      </w:r>
      <w:r w:rsidRPr="00ED7868">
        <w:br/>
      </w:r>
      <w:r w:rsidRPr="00ED7868">
        <w:br/>
        <w:t>Κε Πρόεδρε,</w:t>
      </w:r>
      <w:r w:rsidRPr="00ED7868">
        <w:br/>
      </w:r>
      <w:r w:rsidRPr="00ED7868">
        <w:br/>
        <w:t>Λάβαμε γνώση του προσωπικού μηνύματος που στάλθηκε στους γιατρούς του ΕΟΠΥΥ σχετικά με την «υποχρέωση» σύναψης σύμβασης με τις ιδιωτικές ελεγκτικές εταιρείες (Ι.Ε.Ε.) και το απορρίπτουμε ως μη σύννομο, καταχρηστικό και εκβιαστικό.</w:t>
      </w:r>
      <w:r w:rsidRPr="00ED7868">
        <w:br/>
      </w:r>
      <w:r w:rsidRPr="00ED7868">
        <w:br/>
        <w:t>Ο ΠΙΣ/ Ιατρικός Σύλλογος …….. αιτείται εξαίρεση από το καθεστώς των Ι.Ε.Ε., θεωρώντας ότι:</w:t>
      </w:r>
      <w:r w:rsidRPr="00ED7868">
        <w:br/>
      </w:r>
      <w:r w:rsidRPr="00ED7868">
        <w:br/>
        <w:t>α. Ο ελεγκτικός μηχανισμός αποτελεί υποχρέωση και αρμοδιότητα των Περιφερειακών Διευθύνσεων (ΠΕ.ΔΙ.) του ΕΟΠΥΥ.</w:t>
      </w:r>
      <w:r w:rsidRPr="00ED7868">
        <w:br/>
      </w:r>
      <w:r w:rsidRPr="00ED7868">
        <w:br/>
        <w:t>β. Οι ΠΕ.ΔΙ. είναι κατάλληλα στελεχωμένες και με επαρκή εμπειρία για την πλήρη εκκαθάριση των παραστατικών της ανοικτής και κλειστής περίθαλψης.</w:t>
      </w:r>
      <w:r w:rsidRPr="00ED7868">
        <w:br/>
      </w:r>
      <w:r w:rsidRPr="00ED7868">
        <w:br/>
        <w:t>γ. Υπάρχουν σημαντικά νομικά και διοικητικά κενά που καταστούν έωλη την όλη διαδικασία. Αδιευκρίνιστα είναι τα θέματα που αφορούν την προστασία των ευαίσθητων προσωπικών δεδομένων των υπό έλεγχο ασφαλισμένων και την έγκριση των αντίστοιχων ενταλμάτων από το ελεγκτικό συνέδριο.</w:t>
      </w:r>
      <w:r w:rsidRPr="00ED7868">
        <w:br/>
      </w:r>
      <w:r w:rsidRPr="00ED7868">
        <w:br/>
        <w:t>δ. Οι ελεγκτικές εταιρείες έχουν παράλογες απαιτήσεις σχετικά με το ύψος (2-3% επί του συνόλου των υποβολών) και το καθεστώς πληρωμής (προκαταβολή της μετρητοίς) δυσανάλογα ακριβό για το επιτελούμενο έργο.</w:t>
      </w:r>
      <w:r w:rsidRPr="00ED7868">
        <w:br/>
      </w:r>
      <w:r w:rsidRPr="00ED7868">
        <w:br/>
        <w:t>ε. Δεν υπάρχει πρόβλεψη για καθεστώς διαιτησίας ή δευτεροβάθμιο όργανο ενστάσεων.</w:t>
      </w:r>
      <w:r w:rsidRPr="00ED7868">
        <w:br/>
      </w:r>
      <w:r w:rsidRPr="00ED7868">
        <w:br/>
        <w:t>στ. Δεν έχει προκύψει εκ μέρους του ΕΟΠΥΥ σαφής διαχωρισμός των όρων ελέγχου της ανοικτής (</w:t>
      </w:r>
      <w:proofErr w:type="spellStart"/>
      <w:r w:rsidRPr="00ED7868">
        <w:t>κλινικοεργαστηριακοί</w:t>
      </w:r>
      <w:proofErr w:type="spellEnd"/>
      <w:r w:rsidRPr="00ED7868">
        <w:t xml:space="preserve"> και εργαστηριακοί γιατροί) και της κλειστής περίθαλψης (ιδιωτικές κλινικές), με αποτέλεσμα το οικονομικό τίμημα των </w:t>
      </w:r>
      <w:proofErr w:type="spellStart"/>
      <w:r w:rsidRPr="00ED7868">
        <w:t>παρόχων</w:t>
      </w:r>
      <w:proofErr w:type="spellEnd"/>
      <w:r w:rsidRPr="00ED7868">
        <w:t xml:space="preserve"> να ανεβαίνει σε δυσθεώρητα επίπεδα για τον απλό έλεγχο της ανοικτής περίθαλψης.</w:t>
      </w:r>
    </w:p>
    <w:p w:rsidR="00F44010" w:rsidRPr="00ED7868" w:rsidRDefault="00F44010" w:rsidP="00F44010"/>
    <w:p w:rsidR="00F44010" w:rsidRPr="00ED7868" w:rsidRDefault="00F44010" w:rsidP="00F44010">
      <w:r w:rsidRPr="00ED7868">
        <w:t>Με βάση τα ανωτέρω προτείνουμε στα μέλη μας να μην προβούν σε σύναψη συμβάσεως με καμία ελεγκτική εταιρεία.</w:t>
      </w:r>
    </w:p>
    <w:p w:rsidR="00F44010" w:rsidRPr="007A2049" w:rsidRDefault="00F44010" w:rsidP="00C05E62">
      <w:pPr>
        <w:pStyle w:val="yiv2024204787msonormal"/>
        <w:jc w:val="both"/>
        <w:rPr>
          <w:rFonts w:eastAsia="Arial Unicode MS"/>
          <w:i/>
          <w:sz w:val="28"/>
          <w:szCs w:val="28"/>
        </w:rPr>
      </w:pPr>
    </w:p>
    <w:sectPr w:rsidR="00F44010" w:rsidRPr="007A2049" w:rsidSect="00ED7868">
      <w:footerReference w:type="default" r:id="rId7"/>
      <w:pgSz w:w="11906" w:h="16838"/>
      <w:pgMar w:top="709" w:right="991" w:bottom="1276" w:left="851" w:header="720" w:footer="23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181" w:rsidRDefault="00CD2181">
      <w:r>
        <w:separator/>
      </w:r>
    </w:p>
  </w:endnote>
  <w:endnote w:type="continuationSeparator" w:id="0">
    <w:p w:rsidR="00CD2181" w:rsidRDefault="00CD21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A00002EF" w:usb1="4000004B"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DF2" w:rsidRPr="00ED7868" w:rsidRDefault="000F5DF2" w:rsidP="00E807FB">
    <w:pPr>
      <w:pStyle w:val="a4"/>
      <w:pBdr>
        <w:top w:val="single" w:sz="4" w:space="12" w:color="auto"/>
      </w:pBdr>
      <w:jc w:val="center"/>
      <w:rPr>
        <w:sz w:val="22"/>
      </w:rPr>
    </w:pPr>
    <w:r w:rsidRPr="00ED7868">
      <w:rPr>
        <w:b/>
        <w:sz w:val="22"/>
        <w:szCs w:val="22"/>
      </w:rPr>
      <w:t>ΙΑΤΡΙΚΟΣ  ΣΥΛΛΟΓΟΣ  ΠΑΤΡΩΝ</w:t>
    </w:r>
    <w:r w:rsidRPr="00ED7868">
      <w:rPr>
        <w:b/>
        <w:sz w:val="26"/>
      </w:rPr>
      <w:t xml:space="preserve">   </w:t>
    </w:r>
    <w:r w:rsidRPr="00ED7868">
      <w:rPr>
        <w:sz w:val="22"/>
      </w:rPr>
      <w:t>Ταχυδρομική διεύθυνση: Τ.Θ.: 1171 Τ.Κ.: 26110 - ΠΑΤΡΑ</w:t>
    </w:r>
  </w:p>
  <w:p w:rsidR="000F5DF2" w:rsidRPr="00ED7868" w:rsidRDefault="000F5DF2" w:rsidP="00E807FB">
    <w:pPr>
      <w:pStyle w:val="a4"/>
      <w:pBdr>
        <w:top w:val="single" w:sz="4" w:space="12" w:color="auto"/>
      </w:pBdr>
      <w:jc w:val="center"/>
      <w:rPr>
        <w:sz w:val="28"/>
        <w:szCs w:val="28"/>
        <w:lang w:val="de-DE"/>
      </w:rPr>
    </w:pPr>
    <w:hyperlink r:id="rId1" w:history="1">
      <w:r w:rsidRPr="00ED7868">
        <w:rPr>
          <w:rStyle w:val="-"/>
          <w:b/>
          <w:color w:val="000000"/>
          <w:sz w:val="28"/>
          <w:szCs w:val="28"/>
          <w:u w:val="none"/>
          <w:lang w:val="de-DE"/>
        </w:rPr>
        <w:t>http://</w:t>
      </w:r>
      <w:r w:rsidRPr="00ED7868">
        <w:rPr>
          <w:rStyle w:val="-"/>
          <w:b/>
          <w:sz w:val="28"/>
          <w:szCs w:val="28"/>
          <w:u w:val="none"/>
          <w:lang w:val="de-DE"/>
        </w:rPr>
        <w:t>w</w:t>
      </w:r>
      <w:bookmarkStart w:id="0" w:name="_Hlt468759227"/>
      <w:r w:rsidRPr="00ED7868">
        <w:rPr>
          <w:rStyle w:val="-"/>
          <w:b/>
          <w:sz w:val="28"/>
          <w:szCs w:val="28"/>
          <w:u w:val="none"/>
          <w:lang w:val="de-DE"/>
        </w:rPr>
        <w:t>w</w:t>
      </w:r>
      <w:bookmarkEnd w:id="0"/>
      <w:r w:rsidRPr="00ED7868">
        <w:rPr>
          <w:rStyle w:val="-"/>
          <w:b/>
          <w:sz w:val="28"/>
          <w:szCs w:val="28"/>
          <w:u w:val="none"/>
          <w:lang w:val="de-DE"/>
        </w:rPr>
        <w:t>w.ispatras.gr</w:t>
      </w:r>
    </w:hyperlink>
    <w:r w:rsidRPr="00ED7868">
      <w:rPr>
        <w:b/>
        <w:sz w:val="28"/>
        <w:szCs w:val="28"/>
        <w:lang w:val="de-DE"/>
      </w:rPr>
      <w:t xml:space="preserve">     &amp;   e-</w:t>
    </w:r>
    <w:proofErr w:type="spellStart"/>
    <w:r w:rsidRPr="00ED7868">
      <w:rPr>
        <w:b/>
        <w:sz w:val="28"/>
        <w:szCs w:val="28"/>
        <w:lang w:val="de-DE"/>
      </w:rPr>
      <w:t>mail</w:t>
    </w:r>
    <w:proofErr w:type="spellEnd"/>
    <w:r w:rsidRPr="00ED7868">
      <w:rPr>
        <w:b/>
        <w:sz w:val="28"/>
        <w:szCs w:val="28"/>
        <w:lang w:val="de-DE"/>
      </w:rPr>
      <w:t xml:space="preserve">: </w:t>
    </w:r>
    <w:hyperlink r:id="rId2" w:history="1">
      <w:r w:rsidRPr="00ED7868">
        <w:rPr>
          <w:rStyle w:val="-"/>
          <w:b/>
          <w:sz w:val="28"/>
          <w:szCs w:val="28"/>
          <w:u w:val="none"/>
          <w:lang w:val="de-DE"/>
        </w:rPr>
        <w:t>ispatras@yahoo.gr</w:t>
      </w:r>
    </w:hyperlink>
  </w:p>
  <w:p w:rsidR="000F5DF2" w:rsidRDefault="000F5DF2">
    <w:pPr>
      <w:pStyle w:val="a4"/>
      <w:pBdr>
        <w:top w:val="single" w:sz="4" w:space="12" w:color="auto"/>
      </w:pBdr>
      <w:jc w:val="center"/>
      <w:rPr>
        <w:b/>
        <w:sz w:val="24"/>
        <w:lang w:val="de-D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181" w:rsidRDefault="00CD2181">
      <w:r>
        <w:separator/>
      </w:r>
    </w:p>
  </w:footnote>
  <w:footnote w:type="continuationSeparator" w:id="0">
    <w:p w:rsidR="00CD2181" w:rsidRDefault="00CD21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14C4C"/>
    <w:multiLevelType w:val="multilevel"/>
    <w:tmpl w:val="A6964E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A22D49"/>
    <w:multiLevelType w:val="multilevel"/>
    <w:tmpl w:val="BA446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F16135"/>
    <w:multiLevelType w:val="multilevel"/>
    <w:tmpl w:val="FEEE73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ED74A1"/>
    <w:multiLevelType w:val="hybridMultilevel"/>
    <w:tmpl w:val="33AA8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63A467BE"/>
    <w:multiLevelType w:val="multilevel"/>
    <w:tmpl w:val="560223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CD07C1E"/>
    <w:multiLevelType w:val="hybridMultilevel"/>
    <w:tmpl w:val="D034FF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D435D"/>
    <w:rsid w:val="00051B2E"/>
    <w:rsid w:val="000A2305"/>
    <w:rsid w:val="000C6987"/>
    <w:rsid w:val="000F5DF2"/>
    <w:rsid w:val="00144E11"/>
    <w:rsid w:val="00213A7E"/>
    <w:rsid w:val="00235A29"/>
    <w:rsid w:val="00244B85"/>
    <w:rsid w:val="00276A29"/>
    <w:rsid w:val="002B6CD3"/>
    <w:rsid w:val="00310AB8"/>
    <w:rsid w:val="00312221"/>
    <w:rsid w:val="003226EF"/>
    <w:rsid w:val="00323306"/>
    <w:rsid w:val="00343B97"/>
    <w:rsid w:val="00352DFB"/>
    <w:rsid w:val="00375609"/>
    <w:rsid w:val="00385521"/>
    <w:rsid w:val="003B6097"/>
    <w:rsid w:val="003C3A14"/>
    <w:rsid w:val="003D7CFD"/>
    <w:rsid w:val="003F1969"/>
    <w:rsid w:val="004013F0"/>
    <w:rsid w:val="00435ADE"/>
    <w:rsid w:val="00447174"/>
    <w:rsid w:val="005679C1"/>
    <w:rsid w:val="005841DF"/>
    <w:rsid w:val="005D2A96"/>
    <w:rsid w:val="005D7635"/>
    <w:rsid w:val="006073A8"/>
    <w:rsid w:val="0062108D"/>
    <w:rsid w:val="006432E9"/>
    <w:rsid w:val="00666878"/>
    <w:rsid w:val="006C1059"/>
    <w:rsid w:val="006E3C45"/>
    <w:rsid w:val="006E4A2D"/>
    <w:rsid w:val="0076098C"/>
    <w:rsid w:val="007764FD"/>
    <w:rsid w:val="007A2049"/>
    <w:rsid w:val="007B0C9D"/>
    <w:rsid w:val="007F78B7"/>
    <w:rsid w:val="00873D6A"/>
    <w:rsid w:val="00897872"/>
    <w:rsid w:val="008C64A7"/>
    <w:rsid w:val="00907356"/>
    <w:rsid w:val="00915714"/>
    <w:rsid w:val="009532D3"/>
    <w:rsid w:val="0095571E"/>
    <w:rsid w:val="00957537"/>
    <w:rsid w:val="009669A9"/>
    <w:rsid w:val="00976FA2"/>
    <w:rsid w:val="009850C4"/>
    <w:rsid w:val="0099170D"/>
    <w:rsid w:val="00994FA5"/>
    <w:rsid w:val="009A0A0E"/>
    <w:rsid w:val="009A7B29"/>
    <w:rsid w:val="009B7E0F"/>
    <w:rsid w:val="009C3FCC"/>
    <w:rsid w:val="00A03793"/>
    <w:rsid w:val="00A10F31"/>
    <w:rsid w:val="00A94540"/>
    <w:rsid w:val="00AF1E0C"/>
    <w:rsid w:val="00BE689E"/>
    <w:rsid w:val="00C05E62"/>
    <w:rsid w:val="00C504EB"/>
    <w:rsid w:val="00C94A87"/>
    <w:rsid w:val="00CD2181"/>
    <w:rsid w:val="00D25095"/>
    <w:rsid w:val="00DD7CDD"/>
    <w:rsid w:val="00E42BD3"/>
    <w:rsid w:val="00E807FB"/>
    <w:rsid w:val="00E86130"/>
    <w:rsid w:val="00E96B99"/>
    <w:rsid w:val="00ED435D"/>
    <w:rsid w:val="00ED7533"/>
    <w:rsid w:val="00ED7868"/>
    <w:rsid w:val="00F365FF"/>
    <w:rsid w:val="00F3691D"/>
    <w:rsid w:val="00F4401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4"/>
    </w:rPr>
  </w:style>
  <w:style w:type="paragraph" w:styleId="2">
    <w:name w:val="heading 2"/>
    <w:basedOn w:val="a"/>
    <w:next w:val="a"/>
    <w:qFormat/>
    <w:pPr>
      <w:keepNext/>
      <w:jc w:val="center"/>
      <w:outlineLvl w:val="1"/>
    </w:pPr>
    <w:rPr>
      <w:sz w:val="24"/>
    </w:rPr>
  </w:style>
  <w:style w:type="paragraph" w:styleId="3">
    <w:name w:val="heading 3"/>
    <w:basedOn w:val="a"/>
    <w:next w:val="a"/>
    <w:qFormat/>
    <w:pPr>
      <w:keepNext/>
      <w:jc w:val="center"/>
      <w:outlineLvl w:val="2"/>
    </w:pPr>
    <w:rPr>
      <w:b/>
      <w:i/>
      <w:sz w:val="40"/>
      <w:u w:val="singl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Char"/>
    <w:pPr>
      <w:ind w:firstLine="426"/>
      <w:jc w:val="both"/>
    </w:pPr>
  </w:style>
  <w:style w:type="paragraph" w:styleId="a4">
    <w:name w:val="footer"/>
    <w:basedOn w:val="a"/>
    <w:pPr>
      <w:tabs>
        <w:tab w:val="center" w:pos="4153"/>
        <w:tab w:val="right" w:pos="8306"/>
      </w:tabs>
    </w:pPr>
  </w:style>
  <w:style w:type="paragraph" w:styleId="a5">
    <w:name w:val="header"/>
    <w:basedOn w:val="a"/>
    <w:pPr>
      <w:tabs>
        <w:tab w:val="center" w:pos="4153"/>
        <w:tab w:val="right" w:pos="8306"/>
      </w:tabs>
    </w:pPr>
  </w:style>
  <w:style w:type="character" w:styleId="a6">
    <w:name w:val="page number"/>
    <w:basedOn w:val="a0"/>
  </w:style>
  <w:style w:type="character" w:styleId="-">
    <w:name w:val="Hyperlink"/>
    <w:basedOn w:val="a0"/>
    <w:rPr>
      <w:color w:val="0000FF"/>
      <w:u w:val="single"/>
    </w:rPr>
  </w:style>
  <w:style w:type="paragraph" w:styleId="20">
    <w:name w:val="Body Text Indent 2"/>
    <w:basedOn w:val="a"/>
    <w:rsid w:val="00915714"/>
    <w:pPr>
      <w:spacing w:after="120" w:line="480" w:lineRule="auto"/>
      <w:ind w:left="283"/>
    </w:pPr>
  </w:style>
  <w:style w:type="paragraph" w:styleId="a7">
    <w:name w:val="Balloon Text"/>
    <w:basedOn w:val="a"/>
    <w:link w:val="Char0"/>
    <w:rsid w:val="000F5DF2"/>
    <w:rPr>
      <w:rFonts w:ascii="Tahoma" w:hAnsi="Tahoma" w:cs="Tahoma"/>
      <w:sz w:val="16"/>
      <w:szCs w:val="16"/>
    </w:rPr>
  </w:style>
  <w:style w:type="character" w:customStyle="1" w:styleId="Char0">
    <w:name w:val="Κείμενο πλαισίου Char"/>
    <w:basedOn w:val="a0"/>
    <w:link w:val="a7"/>
    <w:rsid w:val="000F5DF2"/>
    <w:rPr>
      <w:rFonts w:ascii="Tahoma" w:hAnsi="Tahoma" w:cs="Tahoma"/>
      <w:sz w:val="16"/>
      <w:szCs w:val="16"/>
    </w:rPr>
  </w:style>
  <w:style w:type="character" w:customStyle="1" w:styleId="Char">
    <w:name w:val="Σώμα κείμενου με εσοχή Char"/>
    <w:basedOn w:val="a0"/>
    <w:link w:val="a3"/>
    <w:rsid w:val="004013F0"/>
  </w:style>
  <w:style w:type="paragraph" w:customStyle="1" w:styleId="yiv2024204787msonormal">
    <w:name w:val="yiv2024204787msonormal"/>
    <w:basedOn w:val="a"/>
    <w:rsid w:val="00C05E62"/>
    <w:pPr>
      <w:spacing w:before="100" w:beforeAutospacing="1" w:after="100" w:afterAutospacing="1"/>
    </w:pPr>
    <w:rPr>
      <w:sz w:val="24"/>
      <w:szCs w:val="24"/>
    </w:rPr>
  </w:style>
  <w:style w:type="paragraph" w:customStyle="1" w:styleId="yiv8428835041msonormal">
    <w:name w:val="yiv8428835041msonormal"/>
    <w:basedOn w:val="a"/>
    <w:rsid w:val="00957537"/>
    <w:pPr>
      <w:spacing w:before="100" w:beforeAutospacing="1" w:after="100" w:afterAutospacing="1"/>
    </w:pPr>
    <w:rPr>
      <w:sz w:val="24"/>
      <w:szCs w:val="24"/>
    </w:rPr>
  </w:style>
  <w:style w:type="paragraph" w:customStyle="1" w:styleId="yiv2999003549msonormal">
    <w:name w:val="yiv2999003549msonormal"/>
    <w:basedOn w:val="a"/>
    <w:rsid w:val="005D7635"/>
    <w:pPr>
      <w:spacing w:before="100" w:beforeAutospacing="1" w:after="100" w:afterAutospacing="1"/>
    </w:pPr>
    <w:rPr>
      <w:sz w:val="24"/>
      <w:szCs w:val="24"/>
    </w:rPr>
  </w:style>
  <w:style w:type="paragraph" w:styleId="a8">
    <w:name w:val="List Paragraph"/>
    <w:basedOn w:val="a"/>
    <w:uiPriority w:val="34"/>
    <w:qFormat/>
    <w:rsid w:val="00276A29"/>
    <w:pPr>
      <w:ind w:left="720"/>
    </w:pPr>
  </w:style>
</w:styles>
</file>

<file path=word/webSettings.xml><?xml version="1.0" encoding="utf-8"?>
<w:webSettings xmlns:r="http://schemas.openxmlformats.org/officeDocument/2006/relationships" xmlns:w="http://schemas.openxmlformats.org/wordprocessingml/2006/main">
  <w:divs>
    <w:div w:id="739326607">
      <w:bodyDiv w:val="1"/>
      <w:marLeft w:val="0"/>
      <w:marRight w:val="0"/>
      <w:marTop w:val="0"/>
      <w:marBottom w:val="0"/>
      <w:divBdr>
        <w:top w:val="none" w:sz="0" w:space="0" w:color="auto"/>
        <w:left w:val="none" w:sz="0" w:space="0" w:color="auto"/>
        <w:bottom w:val="none" w:sz="0" w:space="0" w:color="auto"/>
        <w:right w:val="none" w:sz="0" w:space="0" w:color="auto"/>
      </w:divBdr>
    </w:div>
    <w:div w:id="1815173437">
      <w:bodyDiv w:val="1"/>
      <w:marLeft w:val="0"/>
      <w:marRight w:val="0"/>
      <w:marTop w:val="0"/>
      <w:marBottom w:val="0"/>
      <w:divBdr>
        <w:top w:val="none" w:sz="0" w:space="0" w:color="auto"/>
        <w:left w:val="none" w:sz="0" w:space="0" w:color="auto"/>
        <w:bottom w:val="none" w:sz="0" w:space="0" w:color="auto"/>
        <w:right w:val="none" w:sz="0" w:space="0" w:color="auto"/>
      </w:divBdr>
    </w:div>
    <w:div w:id="2136633064">
      <w:bodyDiv w:val="1"/>
      <w:marLeft w:val="0"/>
      <w:marRight w:val="0"/>
      <w:marTop w:val="0"/>
      <w:marBottom w:val="0"/>
      <w:divBdr>
        <w:top w:val="none" w:sz="0" w:space="0" w:color="auto"/>
        <w:left w:val="none" w:sz="0" w:space="0" w:color="auto"/>
        <w:bottom w:val="none" w:sz="0" w:space="0" w:color="auto"/>
        <w:right w:val="none" w:sz="0" w:space="0" w:color="auto"/>
      </w:divBdr>
      <w:divsChild>
        <w:div w:id="446461850">
          <w:marLeft w:val="0"/>
          <w:marRight w:val="0"/>
          <w:marTop w:val="0"/>
          <w:marBottom w:val="0"/>
          <w:divBdr>
            <w:top w:val="none" w:sz="0" w:space="0" w:color="auto"/>
            <w:left w:val="none" w:sz="0" w:space="0" w:color="auto"/>
            <w:bottom w:val="none" w:sz="0" w:space="0" w:color="auto"/>
            <w:right w:val="none" w:sz="0" w:space="0" w:color="auto"/>
          </w:divBdr>
          <w:divsChild>
            <w:div w:id="23455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spatras@yahoo.gr" TargetMode="External"/><Relationship Id="rId1" Type="http://schemas.openxmlformats.org/officeDocument/2006/relationships/hyperlink" Target="http://www.ispatr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P_USER\Application%20Data\Microsoft\&#928;&#961;&#972;&#964;&#965;&#960;&#945;\&#904;&#947;&#947;&#961;&#945;&#966;&#959;%20&#921;&#931;&#928;.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Έγγραφο ΙΣΠ</Template>
  <TotalTime>1</TotalTime>
  <Pages>3</Pages>
  <Words>498</Words>
  <Characters>2694</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3186</CharactersWithSpaces>
  <SharedDoc>false</SharedDoc>
  <HLinks>
    <vt:vector size="12" baseType="variant">
      <vt:variant>
        <vt:i4>8126528</vt:i4>
      </vt:variant>
      <vt:variant>
        <vt:i4>3</vt:i4>
      </vt:variant>
      <vt:variant>
        <vt:i4>0</vt:i4>
      </vt:variant>
      <vt:variant>
        <vt:i4>5</vt:i4>
      </vt:variant>
      <vt:variant>
        <vt:lpwstr>mailto:ispatras@yahoo.gr</vt:lpwstr>
      </vt:variant>
      <vt:variant>
        <vt:lpwstr/>
      </vt:variant>
      <vt:variant>
        <vt:i4>8060964</vt:i4>
      </vt:variant>
      <vt:variant>
        <vt:i4>0</vt:i4>
      </vt:variant>
      <vt:variant>
        <vt:i4>0</vt:i4>
      </vt:variant>
      <vt:variant>
        <vt:i4>5</vt:i4>
      </vt:variant>
      <vt:variant>
        <vt:lpwstr>http://www.ispatras.gr/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ΙΑΤΡΙΚΟΣ ΣΥΛΛΟΓΟΣ ΠΑΤΡΩΝ</dc:creator>
  <cp:lastModifiedBy>user</cp:lastModifiedBy>
  <cp:revision>2</cp:revision>
  <cp:lastPrinted>2014-01-10T09:04:00Z</cp:lastPrinted>
  <dcterms:created xsi:type="dcterms:W3CDTF">2014-01-10T12:56:00Z</dcterms:created>
  <dcterms:modified xsi:type="dcterms:W3CDTF">2014-01-10T12:56:00Z</dcterms:modified>
</cp:coreProperties>
</file>